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B88" w:rsidRDefault="00C13B88" w:rsidP="00C13B88">
      <w:pPr>
        <w:spacing w:before="100" w:beforeAutospacing="1" w:after="100" w:afterAutospacing="1" w:line="540" w:lineRule="atLeast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  <w:t>Памятка для родителей</w:t>
      </w:r>
    </w:p>
    <w:p w:rsidR="00C13B88" w:rsidRPr="00C13B88" w:rsidRDefault="00C13B88" w:rsidP="00C13B88">
      <w:pPr>
        <w:spacing w:before="100" w:beforeAutospacing="1" w:after="100" w:afterAutospacing="1" w:line="540" w:lineRule="atLeast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ru-RU" w:eastAsia="ru-RU" w:bidi="ar-SA"/>
        </w:rPr>
        <w:t>"Игры</w:t>
      </w:r>
      <w:r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ru-RU" w:eastAsia="ru-RU" w:bidi="ar-SA"/>
        </w:rPr>
        <w:t xml:space="preserve"> и занятия на развитие сенсорных способностей детей раннего возраста</w:t>
      </w:r>
      <w:r w:rsidRPr="00C13B88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val="ru-RU" w:eastAsia="ru-RU" w:bidi="ar-SA"/>
        </w:rPr>
        <w:t>".</w:t>
      </w:r>
    </w:p>
    <w:p w:rsidR="00C13B88" w:rsidRPr="00C13B88" w:rsidRDefault="00C13B88" w:rsidP="00C13B88">
      <w:pPr>
        <w:spacing w:before="100" w:beforeAutospacing="1" w:after="100" w:afterAutospacing="1" w:line="540" w:lineRule="atLeast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  <w:t xml:space="preserve">Подготовила </w:t>
      </w:r>
      <w:proofErr w:type="spellStart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  <w:t>Довгалёва</w:t>
      </w:r>
      <w:proofErr w:type="spellEnd"/>
      <w:r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  <w:t xml:space="preserve"> Г.В</w:t>
      </w:r>
      <w:r w:rsidRPr="00C13B8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val="ru-RU" w:eastAsia="ru-RU" w:bidi="ar-SA"/>
        </w:rPr>
        <w:t>. , воспитатель.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Ранее детство (1 – 3 лет) – возраст бурного развития движений ребенка, овладения многими новыми действиями, зарождения и совершенствования новых видов деятельности.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Внимание детей раннего возраста имеет непроизвольный характер. Малыши действуют спонтанно, их невозможно заставить слушать, смотреть, если им это неинтересно. Эти особенности возраста не позволяют строить занятия с детьми только на основе беседы или показа обучающего материала. Авторитет взрослого также не может побудить малышей к действиям, которые им неинтересны.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 работе с детьми раннего возраста необходимо использовать такие игры, в процессе которых изучаемый признак предмета становится для них по-настоящему значимым. Этого можно добиться:1) подбирая специальные дидактические игрушки, в основе которых заложен обучающий принцип (например, пирамидки и матрёшки учат дифференцировать предметы по величине;  2) организуя весёлые подвижные игры с использованием разнообразных игрушек, в которых невозможно достичь цели без учёта определённого признака предмета. Кроме этого, следует помнить о том, что малыши предпочитают практические действия с реальными игрушками и предметами.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Следовательно, главное в этом возрасте – обогащение чувственного опыта, необходимого для полноценного восприятия окружающего мира, и в первую очередь – пополнение представлений о свойствах предметов: их цвете, форме, величине окружающих предметов, положении в пространстве и т.п.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>Игры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 xml:space="preserve"> и занятия на развитие сенсорных способностей</w:t>
      </w:r>
      <w:r w:rsidRPr="00C13B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>: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i/>
          <w:iCs/>
          <w:sz w:val="28"/>
          <w:szCs w:val="28"/>
          <w:lang w:val="ru-RU" w:eastAsia="ru-RU" w:bidi="ar-SA"/>
        </w:rPr>
        <w:t>-</w:t>
      </w:r>
      <w:r w:rsidRPr="00C13B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>«</w:t>
      </w: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Соберём пирамидку» - цель учить детей собирать пирамидку, ориентируясь на образец и располагая кольца по убывающей величине;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«Весёлые матрёшки» - ребёнок учится выстраивать матрёшки по величине;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«Большие и маленькие кубики» - дети учатся сравнивать два резко различающихся по величине предмета: большой и маленький.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lastRenderedPageBreak/>
        <w:t> 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-«Вкладыши»- Ребёнок учится соотносить величину и форму предметов, а так же координировать действия руки и глаза;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«Разложи фигурки по домикам» - ребёнок учится сортировать предметы по форме.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«Найди пару по форме» - учатся подбирать нужные формы методом зрительного соотнесения.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</w:t>
      </w:r>
      <w:proofErr w:type="spellStart"/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Прищепочки</w:t>
      </w:r>
      <w:proofErr w:type="spellEnd"/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»- цель развить у детей раннего возраста тонкие движения пальцев.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«Цветные кубики» - учит сравнивать предмет по цвету.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-«Ниточки для шариков» - цели: учить детей различать цвета по принципу «такой – не такой», знакомить с названиями цветов.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- и многие другие.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>Рекомендации  для родителей по сенсорному воспитанию детей раннего возраста в семье.</w:t>
      </w:r>
    </w:p>
    <w:p w:rsidR="00C13B88" w:rsidRPr="00C13B88" w:rsidRDefault="00C13B88" w:rsidP="00C13B88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Задавайте ребёнку как можно больше вопросов.</w:t>
      </w:r>
    </w:p>
    <w:p w:rsidR="00C13B88" w:rsidRPr="00C13B88" w:rsidRDefault="00C13B88" w:rsidP="00C13B88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Всегда внимательно выслушивайте рассуждения ребёнка.</w:t>
      </w:r>
    </w:p>
    <w:p w:rsidR="00C13B88" w:rsidRPr="00C13B88" w:rsidRDefault="00C13B88" w:rsidP="00C13B88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Говорите с ребёнком – сначала называя окружающие предметы, позже действия, признаки и свойства предметов, объясняйте окружающий мир и формулируйте закономерности, рассуждайте вслух, обосновывайте свои суждения.</w:t>
      </w:r>
    </w:p>
    <w:p w:rsidR="00C13B88" w:rsidRPr="00C13B88" w:rsidRDefault="00C13B88" w:rsidP="00C13B88">
      <w:pPr>
        <w:numPr>
          <w:ilvl w:val="0"/>
          <w:numId w:val="1"/>
        </w:num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Проводите совместные наблюдения и опыты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>Рекомендации для родителей по созданию развивающей среды в семье.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   В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 xml:space="preserve"> </w:t>
      </w: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раннем возрасте в развитие ребёнка важную роль играет насыщенность окружающей его среды. Желательно чтобы ребёнка окружали игрушки из различных материалов – дерева, глины, металла, разных по фактуре тканей и т. п.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   Необходимы игрушки контрастных размеров, игрушки различной формы. Развивающую среду необходимо пополнить разрезными картинками, кубиками с картинками, парными картинками, пирамидками, формами – вкладышами, шнуровками и т.д.</w:t>
      </w:r>
    </w:p>
    <w:p w:rsidR="00C13B88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  <w:t> </w:t>
      </w:r>
    </w:p>
    <w:p w:rsidR="00C735A3" w:rsidRPr="00C13B88" w:rsidRDefault="00C13B88" w:rsidP="00C13B88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8"/>
          <w:szCs w:val="28"/>
          <w:lang w:val="ru-RU" w:eastAsia="ru-RU" w:bidi="ar-SA"/>
        </w:rPr>
      </w:pPr>
      <w:r w:rsidRPr="00C13B8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ru-RU" w:eastAsia="ru-RU" w:bidi="ar-SA"/>
        </w:rPr>
        <w:t> </w:t>
      </w:r>
    </w:p>
    <w:sectPr w:rsidR="00C735A3" w:rsidRPr="00C13B88" w:rsidSect="00C73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6585C"/>
    <w:multiLevelType w:val="multilevel"/>
    <w:tmpl w:val="1CFA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3B88"/>
    <w:rsid w:val="008B6573"/>
    <w:rsid w:val="00910840"/>
    <w:rsid w:val="00BC4891"/>
    <w:rsid w:val="00C13B88"/>
    <w:rsid w:val="00C735A3"/>
    <w:rsid w:val="00E22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B88"/>
  </w:style>
  <w:style w:type="paragraph" w:styleId="1">
    <w:name w:val="heading 1"/>
    <w:basedOn w:val="a"/>
    <w:next w:val="a"/>
    <w:link w:val="10"/>
    <w:uiPriority w:val="9"/>
    <w:qFormat/>
    <w:rsid w:val="00BC489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48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48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48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48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48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489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489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48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48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BC48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C48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C489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C48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C48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C489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C48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C489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C489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C48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BC48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BC48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C4891"/>
    <w:rPr>
      <w:b/>
      <w:bCs/>
    </w:rPr>
  </w:style>
  <w:style w:type="character" w:styleId="a9">
    <w:name w:val="Emphasis"/>
    <w:basedOn w:val="a0"/>
    <w:uiPriority w:val="20"/>
    <w:qFormat/>
    <w:rsid w:val="00BC4891"/>
    <w:rPr>
      <w:i/>
      <w:iCs/>
    </w:rPr>
  </w:style>
  <w:style w:type="paragraph" w:styleId="aa">
    <w:name w:val="No Spacing"/>
    <w:uiPriority w:val="1"/>
    <w:qFormat/>
    <w:rsid w:val="00BC489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BC489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489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C489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BC489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BC489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BC489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BC489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BC489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BC489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BC489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BC489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2938</Characters>
  <Application>Microsoft Office Word</Application>
  <DocSecurity>0</DocSecurity>
  <Lines>24</Lines>
  <Paragraphs>6</Paragraphs>
  <ScaleCrop>false</ScaleCrop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Света</cp:lastModifiedBy>
  <cp:revision>1</cp:revision>
  <dcterms:created xsi:type="dcterms:W3CDTF">2018-01-15T08:28:00Z</dcterms:created>
  <dcterms:modified xsi:type="dcterms:W3CDTF">2018-01-15T08:33:00Z</dcterms:modified>
</cp:coreProperties>
</file>